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D6C2" w14:textId="2B5CC293" w:rsidR="005E0B71" w:rsidRPr="00D2492E" w:rsidRDefault="005E0B71" w:rsidP="00D2492E">
      <w:pPr>
        <w:pStyle w:val="Title"/>
        <w:framePr w:h="621" w:hRule="exact" w:wrap="notBeside" w:x="1454" w:y="-1173"/>
        <w:spacing w:before="0"/>
        <w:rPr>
          <w:sz w:val="28"/>
          <w:szCs w:val="28"/>
        </w:rPr>
      </w:pPr>
      <w:r w:rsidRPr="00D2492E">
        <w:rPr>
          <w:sz w:val="28"/>
          <w:szCs w:val="28"/>
        </w:rPr>
        <w:t xml:space="preserve">Template for Preparation of </w:t>
      </w:r>
      <w:r w:rsidR="0077665C" w:rsidRPr="00D2492E">
        <w:rPr>
          <w:sz w:val="28"/>
          <w:szCs w:val="28"/>
        </w:rPr>
        <w:t>‘NEW’ One-Page</w:t>
      </w:r>
      <w:r w:rsidRPr="00D2492E">
        <w:rPr>
          <w:sz w:val="28"/>
          <w:szCs w:val="28"/>
        </w:rPr>
        <w:t xml:space="preserve"> Abstract for </w:t>
      </w:r>
      <w:r w:rsidR="00D01442" w:rsidRPr="00D2492E">
        <w:rPr>
          <w:sz w:val="28"/>
          <w:szCs w:val="28"/>
        </w:rPr>
        <w:t>ICBHST2025</w:t>
      </w:r>
    </w:p>
    <w:p w14:paraId="4D467F5A" w14:textId="602F72CF" w:rsidR="005E0B71" w:rsidRPr="00D2492E" w:rsidRDefault="005E0B71" w:rsidP="00D2492E">
      <w:pPr>
        <w:pStyle w:val="Authors"/>
        <w:framePr w:h="371" w:hRule="exact" w:wrap="notBeside" w:x="1644" w:y="-313"/>
      </w:pPr>
      <w:r w:rsidRPr="00D2492E">
        <w:t>First A. Author</w:t>
      </w:r>
      <w:r w:rsidR="00D2492E" w:rsidRPr="00D2492E">
        <w:t>,</w:t>
      </w:r>
      <w:r w:rsidR="003C46C7" w:rsidRPr="00D2492E">
        <w:rPr>
          <w:vertAlign w:val="superscript"/>
        </w:rPr>
        <w:t>1</w:t>
      </w:r>
      <w:r w:rsidRPr="00D2492E">
        <w:t xml:space="preserve"> Second B. Author,</w:t>
      </w:r>
      <w:r w:rsidR="003C46C7" w:rsidRPr="00D2492E">
        <w:rPr>
          <w:vertAlign w:val="superscript"/>
        </w:rPr>
        <w:t>2</w:t>
      </w:r>
      <w:r w:rsidRPr="00D2492E">
        <w:t xml:space="preserve"> and Third C. Author</w:t>
      </w:r>
      <w:r w:rsidR="00D2492E" w:rsidRPr="00D2492E">
        <w:t>,</w:t>
      </w:r>
      <w:r w:rsidR="003C46C7" w:rsidRPr="00D2492E">
        <w:rPr>
          <w:vertAlign w:val="superscript"/>
        </w:rPr>
        <w:t>1,2</w:t>
      </w:r>
    </w:p>
    <w:p w14:paraId="5AC1D554" w14:textId="77777777" w:rsidR="00D01442" w:rsidRPr="00D2492E" w:rsidRDefault="003C46C7" w:rsidP="00D2492E">
      <w:pPr>
        <w:pStyle w:val="Authors"/>
        <w:framePr w:wrap="notBeside" w:x="1654" w:y="197"/>
        <w:spacing w:after="0"/>
        <w:rPr>
          <w:sz w:val="20"/>
          <w:szCs w:val="20"/>
        </w:rPr>
      </w:pPr>
      <w:r w:rsidRPr="00D2492E">
        <w:rPr>
          <w:sz w:val="20"/>
          <w:szCs w:val="20"/>
          <w:vertAlign w:val="superscript"/>
        </w:rPr>
        <w:t>1</w:t>
      </w:r>
      <w:r w:rsidR="005E0B71" w:rsidRPr="00D2492E">
        <w:rPr>
          <w:sz w:val="20"/>
          <w:szCs w:val="20"/>
        </w:rPr>
        <w:t>Author affiliation</w:t>
      </w:r>
    </w:p>
    <w:p w14:paraId="58ACAABF" w14:textId="5921DA58" w:rsidR="005E0B71" w:rsidRPr="00D2492E" w:rsidRDefault="003C46C7" w:rsidP="00D2492E">
      <w:pPr>
        <w:pStyle w:val="Authors"/>
        <w:framePr w:wrap="notBeside" w:x="1654" w:y="197"/>
        <w:spacing w:after="0"/>
        <w:rPr>
          <w:sz w:val="20"/>
          <w:szCs w:val="20"/>
        </w:rPr>
      </w:pPr>
      <w:r w:rsidRPr="00D2492E">
        <w:rPr>
          <w:sz w:val="20"/>
          <w:szCs w:val="20"/>
          <w:vertAlign w:val="superscript"/>
        </w:rPr>
        <w:t>2</w:t>
      </w:r>
      <w:r w:rsidRPr="00D2492E">
        <w:rPr>
          <w:sz w:val="20"/>
          <w:szCs w:val="20"/>
        </w:rPr>
        <w:t>Second author affiliation</w:t>
      </w:r>
    </w:p>
    <w:p w14:paraId="1E0B597C" w14:textId="64B192ED" w:rsidR="009E3DD7" w:rsidRPr="00D2492E" w:rsidRDefault="005E0B71" w:rsidP="005E0B71">
      <w:pPr>
        <w:jc w:val="center"/>
        <w:rPr>
          <w:rFonts w:ascii="Times New Roman" w:eastAsia="Malgun Gothic" w:hAnsi="Times New Roman" w:cs="Times New Roman"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/>
          <w:sz w:val="22"/>
          <w:szCs w:val="22"/>
        </w:rPr>
        <w:t>Abstract</w:t>
      </w:r>
    </w:p>
    <w:p w14:paraId="66D6BA54" w14:textId="77777777" w:rsidR="00F8524A" w:rsidRPr="00D2492E" w:rsidRDefault="00F8524A" w:rsidP="005E0B71">
      <w:pPr>
        <w:jc w:val="both"/>
        <w:rPr>
          <w:rFonts w:ascii="Times New Roman" w:eastAsia="Malgun Gothic" w:hAnsi="Times New Roman" w:cs="Times New Roman"/>
          <w:sz w:val="20"/>
          <w:szCs w:val="20"/>
        </w:rPr>
        <w:sectPr w:rsidR="00F8524A" w:rsidRPr="00D2492E" w:rsidSect="00D01442">
          <w:headerReference w:type="default" r:id="rId7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56B7183C" w14:textId="1F1503FD" w:rsidR="00F8524A" w:rsidRPr="00D2492E" w:rsidRDefault="005E0B71" w:rsidP="005E0B71">
      <w:pPr>
        <w:jc w:val="both"/>
        <w:rPr>
          <w:rFonts w:ascii="Times New Roman" w:eastAsia="Malgun Gothic" w:hAnsi="Times New Roman" w:cs="Times New Roman"/>
          <w:i/>
          <w:iCs/>
          <w:sz w:val="16"/>
          <w:szCs w:val="16"/>
        </w:rPr>
        <w:sectPr w:rsidR="00F8524A" w:rsidRPr="00D2492E" w:rsidSect="00C91953">
          <w:type w:val="continuous"/>
          <w:pgSz w:w="12240" w:h="15840"/>
          <w:pgMar w:top="2074" w:right="1080" w:bottom="1080" w:left="1080" w:header="284" w:footer="432" w:gutter="0"/>
          <w:cols w:num="2" w:space="332"/>
          <w:docGrid w:linePitch="360"/>
        </w:sectPr>
      </w:pPr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 xml:space="preserve">The abstract must be less than and equal to </w:t>
      </w:r>
      <w:r w:rsidR="00F8524A"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>100</w:t>
      </w:r>
      <w:r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 xml:space="preserve"> words</w:t>
      </w:r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 xml:space="preserve">. You may include the </w:t>
      </w:r>
      <w:r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>list of references</w:t>
      </w:r>
      <w:r w:rsidR="00B809AE"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 xml:space="preserve"> </w:t>
      </w:r>
      <w:r w:rsidR="00794EB4"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>(</w:t>
      </w:r>
      <w:proofErr w:type="spellStart"/>
      <w:r w:rsidR="00794EB4"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>Prihandini</w:t>
      </w:r>
      <w:proofErr w:type="spellEnd"/>
      <w:r w:rsidR="00794EB4"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 xml:space="preserve"> &amp; Alam, 2021) </w:t>
      </w:r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>(see example below).</w:t>
      </w:r>
      <w:r w:rsidR="00B809AE"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 xml:space="preserve"> Please do NOT use reference styles from publications of other societies or </w:t>
      </w:r>
      <w:r w:rsidR="00B809AE"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>organizations.</w:t>
      </w:r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 xml:space="preserve"> Also, you may include </w:t>
      </w:r>
      <w:r w:rsidRPr="00D2492E">
        <w:rPr>
          <w:rFonts w:ascii="Times New Roman" w:eastAsia="Malgun Gothic" w:hAnsi="Times New Roman" w:cs="Times New Roman"/>
          <w:b/>
          <w:i/>
          <w:iCs/>
          <w:sz w:val="16"/>
          <w:szCs w:val="16"/>
        </w:rPr>
        <w:t>one representative figure</w:t>
      </w:r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>).</w:t>
      </w:r>
      <w:r w:rsidR="00B967AF" w:rsidRPr="00D2492E">
        <w:rPr>
          <w:rFonts w:ascii="Times New Roman" w:eastAsia="Malgun Gothic" w:hAnsi="Times New Roman" w:cs="Times New Roman"/>
          <w:i/>
          <w:iCs/>
          <w:sz w:val="16"/>
          <w:szCs w:val="16"/>
        </w:rPr>
        <w:t xml:space="preserve"> </w:t>
      </w:r>
    </w:p>
    <w:p w14:paraId="050574E7" w14:textId="76969887" w:rsidR="00F8524A" w:rsidRPr="00D2492E" w:rsidRDefault="00F8524A" w:rsidP="00E036D4">
      <w:pPr>
        <w:spacing w:before="120"/>
        <w:rPr>
          <w:rFonts w:ascii="Times New Roman" w:eastAsia="Malgun Gothic" w:hAnsi="Times New Roman" w:cs="Times New Roman"/>
          <w:iCs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Cs/>
          <w:sz w:val="22"/>
          <w:szCs w:val="22"/>
        </w:rPr>
        <w:t>Introduction</w:t>
      </w:r>
    </w:p>
    <w:p w14:paraId="3D62752B" w14:textId="77777777" w:rsidR="00F8524A" w:rsidRPr="00D2492E" w:rsidRDefault="00F8524A" w:rsidP="00F8524A">
      <w:pPr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F8524A" w:rsidRPr="00D2492E" w:rsidSect="00F8524A">
          <w:headerReference w:type="default" r:id="rId8"/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0535D5C1" w14:textId="0A90737A" w:rsidR="00F8524A" w:rsidRPr="00D2492E" w:rsidRDefault="00F8524A" w:rsidP="009957DD">
      <w:pPr>
        <w:spacing w:after="120"/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F8524A" w:rsidRPr="00D2492E" w:rsidSect="00F8524A">
          <w:type w:val="continuous"/>
          <w:pgSz w:w="12240" w:h="15840"/>
          <w:pgMar w:top="2074" w:right="1080" w:bottom="1080" w:left="1080" w:header="284" w:footer="432" w:gutter="0"/>
          <w:cols w:space="709"/>
          <w:docGrid w:linePitch="360"/>
        </w:sectPr>
      </w:pP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The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introduction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must be less than and equal to </w:t>
      </w:r>
      <w:r w:rsidRPr="00D2492E">
        <w:rPr>
          <w:rFonts w:ascii="Times New Roman" w:eastAsia="Malgun Gothic" w:hAnsi="Times New Roman" w:cs="Times New Roman"/>
          <w:b/>
          <w:bCs/>
          <w:iCs/>
          <w:sz w:val="20"/>
          <w:szCs w:val="20"/>
        </w:rPr>
        <w:t>20</w:t>
      </w:r>
      <w:r w:rsidRPr="00D2492E">
        <w:rPr>
          <w:rFonts w:ascii="Times New Roman" w:eastAsia="Malgun Gothic" w:hAnsi="Times New Roman" w:cs="Times New Roman"/>
          <w:b/>
          <w:bCs/>
          <w:iCs/>
          <w:sz w:val="20"/>
          <w:szCs w:val="20"/>
        </w:rPr>
        <w:t>0 words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. You may include the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list of references</w:t>
      </w:r>
      <w:r w:rsidR="009957DD"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 xml:space="preserve"> </w:t>
      </w:r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(</w:t>
      </w:r>
      <w:proofErr w:type="spellStart"/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Prihandini</w:t>
      </w:r>
      <w:proofErr w:type="spellEnd"/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&amp; Alam, 2021)</w:t>
      </w:r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(see example below). Please do NOT use reference styles from publications of other societies or organizations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. Also, you may include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one representative figure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). </w:t>
      </w:r>
    </w:p>
    <w:p w14:paraId="30F62584" w14:textId="265695ED" w:rsidR="00F8524A" w:rsidRPr="00D2492E" w:rsidRDefault="00F8524A" w:rsidP="00F8524A">
      <w:pPr>
        <w:rPr>
          <w:rFonts w:ascii="Times New Roman" w:eastAsia="Malgun Gothic" w:hAnsi="Times New Roman" w:cs="Times New Roman"/>
          <w:iCs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Cs/>
          <w:sz w:val="22"/>
          <w:szCs w:val="22"/>
        </w:rPr>
        <w:t>Methods and Materials</w:t>
      </w:r>
    </w:p>
    <w:p w14:paraId="6E0A1257" w14:textId="77777777" w:rsidR="00F8524A" w:rsidRPr="00D2492E" w:rsidRDefault="00F8524A" w:rsidP="00F8524A">
      <w:pPr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F8524A" w:rsidRPr="00D2492E" w:rsidSect="00F8524A">
          <w:headerReference w:type="default" r:id="rId9"/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674FB326" w14:textId="4B105A17" w:rsidR="00F8524A" w:rsidRPr="00D2492E" w:rsidRDefault="00F8524A" w:rsidP="009957DD">
      <w:pPr>
        <w:spacing w:after="120"/>
        <w:jc w:val="both"/>
        <w:rPr>
          <w:rFonts w:ascii="Times New Roman" w:eastAsia="Malgun Gothic" w:hAnsi="Times New Roman" w:cs="Times New Roman"/>
          <w:iCs/>
          <w:sz w:val="20"/>
          <w:szCs w:val="20"/>
        </w:rPr>
      </w:pP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You may include the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 xml:space="preserve">list of references </w:t>
      </w:r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(</w:t>
      </w:r>
      <w:proofErr w:type="spellStart"/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Prihandini</w:t>
      </w:r>
      <w:proofErr w:type="spellEnd"/>
      <w:r w:rsidR="009957DD"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&amp; Alam, 2021)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(see example below). Please do NOT use reference styles from publications of other societies or organizations. Also, you may include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one representative figure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).</w:t>
      </w:r>
    </w:p>
    <w:p w14:paraId="2B105B70" w14:textId="4F841948" w:rsidR="00F8524A" w:rsidRPr="00D2492E" w:rsidRDefault="00F8524A" w:rsidP="00F8524A">
      <w:pPr>
        <w:rPr>
          <w:rFonts w:ascii="Times New Roman" w:eastAsia="Malgun Gothic" w:hAnsi="Times New Roman" w:cs="Times New Roman"/>
          <w:b/>
          <w:iCs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Cs/>
          <w:sz w:val="22"/>
          <w:szCs w:val="22"/>
        </w:rPr>
        <w:t>Results and discussion</w:t>
      </w:r>
    </w:p>
    <w:p w14:paraId="2D90B31A" w14:textId="77777777" w:rsidR="00F8524A" w:rsidRPr="00D2492E" w:rsidRDefault="00F8524A" w:rsidP="00F8524A">
      <w:pPr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F8524A" w:rsidRPr="00D2492E" w:rsidSect="00F8524A">
          <w:headerReference w:type="default" r:id="rId10"/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55165EC5" w14:textId="77777777" w:rsidR="009957DD" w:rsidRPr="00D2492E" w:rsidRDefault="009957DD" w:rsidP="009957DD">
      <w:pPr>
        <w:spacing w:after="120"/>
        <w:jc w:val="both"/>
        <w:rPr>
          <w:rFonts w:ascii="Times New Roman" w:eastAsia="Malgun Gothic" w:hAnsi="Times New Roman" w:cs="Times New Roman"/>
          <w:iCs/>
          <w:sz w:val="20"/>
          <w:szCs w:val="20"/>
        </w:rPr>
      </w:pP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You may include the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 xml:space="preserve">list of references </w:t>
      </w:r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(</w:t>
      </w:r>
      <w:proofErr w:type="spellStart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Prihandini</w:t>
      </w:r>
      <w:proofErr w:type="spellEnd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&amp; Alam, 2021)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(see example below). Please do NOT use reference styles from publications of other societies or organizations. Also, you may include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one representative figure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).</w:t>
      </w:r>
    </w:p>
    <w:p w14:paraId="0A8EA2C2" w14:textId="32690EA1" w:rsidR="009957DD" w:rsidRPr="00D2492E" w:rsidRDefault="009957DD" w:rsidP="009957DD">
      <w:pPr>
        <w:rPr>
          <w:rFonts w:ascii="Times New Roman" w:eastAsia="Malgun Gothic" w:hAnsi="Times New Roman" w:cs="Times New Roman"/>
          <w:b/>
          <w:iCs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Cs/>
          <w:sz w:val="22"/>
          <w:szCs w:val="22"/>
        </w:rPr>
        <w:t>Conclusion</w:t>
      </w:r>
    </w:p>
    <w:p w14:paraId="1D0690E5" w14:textId="77777777" w:rsidR="009957DD" w:rsidRPr="00D2492E" w:rsidRDefault="009957DD" w:rsidP="009957DD">
      <w:pPr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9957DD" w:rsidRPr="00D2492E" w:rsidSect="009957DD">
          <w:headerReference w:type="default" r:id="rId11"/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563E828F" w14:textId="77777777" w:rsidR="009957DD" w:rsidRPr="00D2492E" w:rsidRDefault="009957DD" w:rsidP="009957DD">
      <w:pPr>
        <w:spacing w:after="120"/>
        <w:jc w:val="both"/>
        <w:rPr>
          <w:rFonts w:ascii="Times New Roman" w:eastAsia="Malgun Gothic" w:hAnsi="Times New Roman" w:cs="Times New Roman"/>
          <w:iCs/>
          <w:sz w:val="20"/>
          <w:szCs w:val="20"/>
        </w:rPr>
      </w:pP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You may include the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 xml:space="preserve">list of references </w:t>
      </w:r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(</w:t>
      </w:r>
      <w:proofErr w:type="spellStart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Prihandini</w:t>
      </w:r>
      <w:proofErr w:type="spellEnd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&amp; Alam, 2021)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(see example below). Please do NOT use reference styles from publications of other societies or organizations. Also, you may include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one representative figure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).</w:t>
      </w:r>
    </w:p>
    <w:p w14:paraId="5EBD4620" w14:textId="1FF5A394" w:rsidR="009957DD" w:rsidRPr="00D2492E" w:rsidRDefault="009957DD" w:rsidP="009957DD">
      <w:pPr>
        <w:rPr>
          <w:rFonts w:ascii="Times New Roman" w:eastAsia="Malgun Gothic" w:hAnsi="Times New Roman" w:cs="Times New Roman"/>
          <w:b/>
          <w:iCs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Cs/>
          <w:sz w:val="22"/>
          <w:szCs w:val="22"/>
        </w:rPr>
        <w:t>Acknowledgement</w:t>
      </w:r>
    </w:p>
    <w:p w14:paraId="1E38120B" w14:textId="77777777" w:rsidR="009957DD" w:rsidRPr="00D2492E" w:rsidRDefault="009957DD" w:rsidP="009957DD">
      <w:pPr>
        <w:jc w:val="both"/>
        <w:rPr>
          <w:rFonts w:ascii="Times New Roman" w:eastAsia="Malgun Gothic" w:hAnsi="Times New Roman" w:cs="Times New Roman"/>
          <w:iCs/>
          <w:sz w:val="20"/>
          <w:szCs w:val="20"/>
        </w:rPr>
        <w:sectPr w:rsidR="009957DD" w:rsidRPr="00D2492E" w:rsidSect="009957DD">
          <w:headerReference w:type="default" r:id="rId12"/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3723945F" w14:textId="77777777" w:rsidR="009957DD" w:rsidRPr="00D2492E" w:rsidRDefault="009957DD" w:rsidP="009957DD">
      <w:pPr>
        <w:spacing w:after="120"/>
        <w:jc w:val="both"/>
        <w:rPr>
          <w:rFonts w:ascii="Times New Roman" w:eastAsia="Malgun Gothic" w:hAnsi="Times New Roman" w:cs="Times New Roman"/>
          <w:iCs/>
          <w:sz w:val="20"/>
          <w:szCs w:val="20"/>
        </w:rPr>
      </w:pP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You may include the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 xml:space="preserve">list of references </w:t>
      </w:r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(</w:t>
      </w:r>
      <w:proofErr w:type="spellStart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>Prihandini</w:t>
      </w:r>
      <w:proofErr w:type="spellEnd"/>
      <w:r w:rsidRPr="00D2492E">
        <w:rPr>
          <w:rFonts w:ascii="Times New Roman" w:eastAsia="Malgun Gothic" w:hAnsi="Times New Roman" w:cs="Times New Roman"/>
          <w:bCs/>
          <w:iCs/>
          <w:sz w:val="20"/>
          <w:szCs w:val="20"/>
        </w:rPr>
        <w:t xml:space="preserve"> &amp; Alam, 2021) 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 xml:space="preserve">(see example below). Please do NOT use reference styles from publications of other societies or organizations. Also, you may include </w:t>
      </w:r>
      <w:r w:rsidRPr="00D2492E">
        <w:rPr>
          <w:rFonts w:ascii="Times New Roman" w:eastAsia="Malgun Gothic" w:hAnsi="Times New Roman" w:cs="Times New Roman"/>
          <w:b/>
          <w:iCs/>
          <w:sz w:val="20"/>
          <w:szCs w:val="20"/>
        </w:rPr>
        <w:t>one representative figure</w:t>
      </w:r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, but the figure must be clear enough, with a standard of 300 dots per inch (</w:t>
      </w:r>
      <w:proofErr w:type="gramStart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dpi</w:t>
      </w:r>
      <w:proofErr w:type="gramEnd"/>
      <w:r w:rsidRPr="00D2492E">
        <w:rPr>
          <w:rFonts w:ascii="Times New Roman" w:eastAsia="Malgun Gothic" w:hAnsi="Times New Roman" w:cs="Times New Roman"/>
          <w:iCs/>
          <w:sz w:val="20"/>
          <w:szCs w:val="20"/>
        </w:rPr>
        <w:t>).</w:t>
      </w:r>
    </w:p>
    <w:p w14:paraId="78707F84" w14:textId="77777777" w:rsidR="00B809AE" w:rsidRPr="00D2492E" w:rsidRDefault="00B809AE" w:rsidP="009957DD">
      <w:pPr>
        <w:jc w:val="center"/>
        <w:rPr>
          <w:rFonts w:ascii="Times New Roman" w:eastAsia="Malgun Gothic" w:hAnsi="Times New Roman" w:cs="Times New Roman"/>
          <w:b/>
          <w:i/>
          <w:sz w:val="22"/>
          <w:szCs w:val="22"/>
        </w:rPr>
      </w:pPr>
      <w:r w:rsidRPr="00D2492E">
        <w:rPr>
          <w:rFonts w:ascii="Times New Roman" w:eastAsia="Malgun Gothic" w:hAnsi="Times New Roman" w:cs="Times New Roman"/>
          <w:b/>
          <w:i/>
          <w:sz w:val="22"/>
          <w:szCs w:val="22"/>
        </w:rPr>
        <w:t>References</w:t>
      </w:r>
    </w:p>
    <w:p w14:paraId="292BDF34" w14:textId="77777777" w:rsidR="00D01442" w:rsidRPr="00D2492E" w:rsidRDefault="00D01442" w:rsidP="00B809AE">
      <w:pPr>
        <w:numPr>
          <w:ilvl w:val="0"/>
          <w:numId w:val="2"/>
        </w:numPr>
        <w:autoSpaceDE w:val="0"/>
        <w:autoSpaceDN w:val="0"/>
        <w:rPr>
          <w:rFonts w:ascii="Times New Roman" w:hAnsi="Times New Roman" w:cs="Times New Roman"/>
          <w:sz w:val="16"/>
          <w:szCs w:val="16"/>
        </w:rPr>
        <w:sectPr w:rsidR="00D01442" w:rsidRPr="00D2492E" w:rsidSect="00F8524A">
          <w:type w:val="continuous"/>
          <w:pgSz w:w="12240" w:h="15840"/>
          <w:pgMar w:top="2074" w:right="1080" w:bottom="1080" w:left="1080" w:header="284" w:footer="432" w:gutter="0"/>
          <w:cols w:space="720"/>
          <w:docGrid w:linePitch="360"/>
        </w:sectPr>
      </w:pPr>
    </w:p>
    <w:p w14:paraId="131E8F88" w14:textId="77777777" w:rsidR="00D01442" w:rsidRPr="00D2492E" w:rsidRDefault="00D01442" w:rsidP="00B809AE">
      <w:pPr>
        <w:autoSpaceDE w:val="0"/>
        <w:autoSpaceDN w:val="0"/>
        <w:ind w:left="360"/>
        <w:rPr>
          <w:rFonts w:ascii="Times New Roman" w:hAnsi="Times New Roman" w:cs="Times New Roman"/>
          <w:sz w:val="16"/>
          <w:szCs w:val="16"/>
        </w:rPr>
        <w:sectPr w:rsidR="00D01442" w:rsidRPr="00D2492E" w:rsidSect="00D01442">
          <w:type w:val="continuous"/>
          <w:pgSz w:w="12240" w:h="15840"/>
          <w:pgMar w:top="2074" w:right="1080" w:bottom="1080" w:left="1080" w:header="432" w:footer="432" w:gutter="0"/>
          <w:cols w:num="2" w:space="709"/>
          <w:docGrid w:linePitch="360"/>
        </w:sectPr>
      </w:pPr>
    </w:p>
    <w:p w14:paraId="4763FCC6" w14:textId="5E0B740E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DeCarlo, A., Zeng, T.,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Dosoky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N. S., Satyal, P., &amp; Setzer, W. N. (2020). The Essential Oil Composition and Antimicrobial Activity of Liquidambar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formosana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 Oleoresin. Plants, 9(7), 822.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52452019" w14:textId="7BEBAC64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Lei, D., Wu, J., Leon, C., Huang, L.-f., &amp; Hawkins, J. A. (2018). Medicinal plants of Chinese Pharmacopoeia and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Daodi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>: Insights from phylogeny and biogeography. Chinese Herbal Medicines, 10(3), 269-278.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6790C8B3" w14:textId="77777777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Lu, Y., Wang, H., Chen, S., Yang, B., Li, Y., &amp; Li, Y. (2024). Cystatin SA attenuates gastric cancer cells growth and increases sensitivity to oxaliplatin via PI3K/AKT signaling pathway. Journal of Cancer Research and Clinical Oncology, 150(5), 244. 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48D0962E" w14:textId="77777777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r w:rsidRPr="00D2492E">
        <w:rPr>
          <w:rFonts w:ascii="Times New Roman" w:hAnsi="Times New Roman" w:cs="Times New Roman"/>
          <w:sz w:val="16"/>
          <w:szCs w:val="16"/>
        </w:rPr>
        <w:t>Prihandini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G., &amp; Alam, P. P. (2021). Green Downstream Processing </w:t>
      </w:r>
      <w:proofErr w:type="gramStart"/>
      <w:r w:rsidRPr="00D2492E">
        <w:rPr>
          <w:rFonts w:ascii="Times New Roman" w:hAnsi="Times New Roman" w:cs="Times New Roman"/>
          <w:sz w:val="16"/>
          <w:szCs w:val="16"/>
        </w:rPr>
        <w:t>By</w:t>
      </w:r>
      <w:proofErr w:type="gramEnd"/>
      <w:r w:rsidRPr="00D2492E">
        <w:rPr>
          <w:rFonts w:ascii="Times New Roman" w:hAnsi="Times New Roman" w:cs="Times New Roman"/>
          <w:sz w:val="16"/>
          <w:szCs w:val="16"/>
        </w:rPr>
        <w:t xml:space="preserve"> Using Hydrothermal Extraction </w:t>
      </w:r>
      <w:proofErr w:type="gramStart"/>
      <w:r w:rsidRPr="00D2492E">
        <w:rPr>
          <w:rFonts w:ascii="Times New Roman" w:hAnsi="Times New Roman" w:cs="Times New Roman"/>
          <w:sz w:val="16"/>
          <w:szCs w:val="16"/>
        </w:rPr>
        <w:t>For</w:t>
      </w:r>
      <w:proofErr w:type="gramEnd"/>
      <w:r w:rsidRPr="00D2492E">
        <w:rPr>
          <w:rFonts w:ascii="Times New Roman" w:hAnsi="Times New Roman" w:cs="Times New Roman"/>
          <w:sz w:val="16"/>
          <w:szCs w:val="16"/>
        </w:rPr>
        <w:t xml:space="preserve"> Recovering Flavonoid, Phenolic </w:t>
      </w:r>
      <w:proofErr w:type="gramStart"/>
      <w:r w:rsidRPr="00D2492E">
        <w:rPr>
          <w:rFonts w:ascii="Times New Roman" w:hAnsi="Times New Roman" w:cs="Times New Roman"/>
          <w:sz w:val="16"/>
          <w:szCs w:val="16"/>
        </w:rPr>
        <w:t>And</w:t>
      </w:r>
      <w:proofErr w:type="gramEnd"/>
      <w:r w:rsidRPr="00D2492E">
        <w:rPr>
          <w:rFonts w:ascii="Times New Roman" w:hAnsi="Times New Roman" w:cs="Times New Roman"/>
          <w:sz w:val="16"/>
          <w:szCs w:val="16"/>
        </w:rPr>
        <w:t xml:space="preserve"> Antioxidant Activity </w:t>
      </w:r>
      <w:proofErr w:type="gramStart"/>
      <w:r w:rsidRPr="00D2492E">
        <w:rPr>
          <w:rFonts w:ascii="Times New Roman" w:hAnsi="Times New Roman" w:cs="Times New Roman"/>
          <w:sz w:val="16"/>
          <w:szCs w:val="16"/>
        </w:rPr>
        <w:t>From</w:t>
      </w:r>
      <w:proofErr w:type="gramEnd"/>
      <w:r w:rsidRPr="00D2492E">
        <w:rPr>
          <w:rFonts w:ascii="Times New Roman" w:hAnsi="Times New Roman" w:cs="Times New Roman"/>
          <w:sz w:val="16"/>
          <w:szCs w:val="16"/>
        </w:rPr>
        <w:t xml:space="preserve"> Moringa Oleifera Leaves. International Journal Applied Technology Research, 2(1), 50-57. 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3559EB9C" w14:textId="3B4F2462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Wang, K., Pan, Y., Wang, H., Zhang, Y., Lei, Q., Zhu, Z., Li, H., &amp; Liang, M. (2010). Antioxidant activities of Liquidambar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formosana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 Hance leaf extracts. Medicinal Chemistry Research, 19(2), 166-176. </w:t>
      </w:r>
    </w:p>
    <w:p w14:paraId="7293AD0B" w14:textId="77777777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r w:rsidRPr="00D2492E">
        <w:rPr>
          <w:rFonts w:ascii="Times New Roman" w:hAnsi="Times New Roman" w:cs="Times New Roman"/>
          <w:sz w:val="16"/>
          <w:szCs w:val="16"/>
        </w:rPr>
        <w:t>Yeniocak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S.,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Galatalı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S., Demir, İ., Uğur, A., Saraç, N., &amp; Kaya, E. (2024). Investigation of biological activities of in vitro grown Sesamum orientale plant extract on the cell cultures: wound healing and antiproliferation. Advances in Traditional Medicine, 1-14. 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05D89BBF" w14:textId="77777777" w:rsidR="009957DD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Yousafzai, N. A., El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Khalki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L., Wang, W.,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Szpendyk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J., &amp;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Sossey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-Alaoui, K. (2024). Advances in 3D culture models to study exosomes in triple-negative breast cancer. Cancers, 16(5), 883. 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679A4258" w14:textId="440833FF" w:rsidR="00B809AE" w:rsidRPr="00D2492E" w:rsidRDefault="009957DD" w:rsidP="009957DD">
      <w:pPr>
        <w:autoSpaceDE w:val="0"/>
        <w:autoSpaceDN w:val="0"/>
        <w:ind w:left="284" w:hanging="284"/>
        <w:rPr>
          <w:rFonts w:ascii="Times New Roman" w:hAnsi="Times New Roman" w:cs="Times New Roman"/>
          <w:sz w:val="16"/>
          <w:szCs w:val="16"/>
        </w:rPr>
      </w:pPr>
      <w:r w:rsidRPr="00D2492E">
        <w:rPr>
          <w:rFonts w:ascii="Times New Roman" w:hAnsi="Times New Roman" w:cs="Times New Roman"/>
          <w:sz w:val="16"/>
          <w:szCs w:val="16"/>
        </w:rPr>
        <w:t xml:space="preserve">Zahari, S., Syafruddin, S. E., &amp;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Mohtar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, M. A. (2023). Impact of the Cancer Cell </w:t>
      </w:r>
      <w:proofErr w:type="spellStart"/>
      <w:r w:rsidRPr="00D2492E">
        <w:rPr>
          <w:rFonts w:ascii="Times New Roman" w:hAnsi="Times New Roman" w:cs="Times New Roman"/>
          <w:sz w:val="16"/>
          <w:szCs w:val="16"/>
        </w:rPr>
        <w:t>Secretome</w:t>
      </w:r>
      <w:proofErr w:type="spellEnd"/>
      <w:r w:rsidRPr="00D2492E">
        <w:rPr>
          <w:rFonts w:ascii="Times New Roman" w:hAnsi="Times New Roman" w:cs="Times New Roman"/>
          <w:sz w:val="16"/>
          <w:szCs w:val="16"/>
        </w:rPr>
        <w:t xml:space="preserve"> in driving breast Cancer progression. Cancers, 15(9), 2653. </w:t>
      </w:r>
      <w:r w:rsidRPr="00D2492E">
        <w:rPr>
          <w:rFonts w:ascii="Times New Roman" w:hAnsi="Times New Roman" w:cs="Times New Roman"/>
          <w:sz w:val="16"/>
          <w:szCs w:val="16"/>
        </w:rPr>
        <w:tab/>
      </w:r>
    </w:p>
    <w:p w14:paraId="66234F18" w14:textId="77777777" w:rsidR="009957DD" w:rsidRPr="00D2492E" w:rsidRDefault="009957DD" w:rsidP="00B809AE">
      <w:pPr>
        <w:jc w:val="center"/>
        <w:rPr>
          <w:rFonts w:ascii="Times New Roman" w:eastAsia="Malgun Gothic" w:hAnsi="Times New Roman" w:cs="Times New Roman"/>
          <w:sz w:val="22"/>
          <w:szCs w:val="22"/>
        </w:rPr>
        <w:sectPr w:rsidR="009957DD" w:rsidRPr="00D2492E" w:rsidSect="009957DD">
          <w:type w:val="continuous"/>
          <w:pgSz w:w="12240" w:h="15840"/>
          <w:pgMar w:top="2074" w:right="1080" w:bottom="1080" w:left="1080" w:header="432" w:footer="432" w:gutter="0"/>
          <w:cols w:num="2" w:space="332"/>
          <w:docGrid w:linePitch="360"/>
        </w:sectPr>
      </w:pPr>
    </w:p>
    <w:p w14:paraId="26993656" w14:textId="5BC1C38D" w:rsidR="00B809AE" w:rsidRPr="00D2492E" w:rsidRDefault="00B809AE" w:rsidP="00B809AE">
      <w:pPr>
        <w:jc w:val="center"/>
        <w:rPr>
          <w:rFonts w:ascii="Times New Roman" w:eastAsia="Malgun Gothic" w:hAnsi="Times New Roman" w:cs="Times New Roman"/>
          <w:sz w:val="22"/>
          <w:szCs w:val="22"/>
        </w:rPr>
      </w:pPr>
    </w:p>
    <w:p w14:paraId="3377D9C8" w14:textId="23F016B1" w:rsidR="00B809AE" w:rsidRPr="00D2492E" w:rsidRDefault="00B809AE" w:rsidP="00B809AE">
      <w:pPr>
        <w:jc w:val="center"/>
        <w:rPr>
          <w:rFonts w:ascii="Times New Roman" w:eastAsia="Malgun Gothic" w:hAnsi="Times New Roman" w:cs="Times New Roman"/>
          <w:sz w:val="22"/>
          <w:szCs w:val="22"/>
        </w:rPr>
      </w:pPr>
      <w:r w:rsidRPr="00D2492E">
        <w:rPr>
          <w:rFonts w:ascii="Times New Roman" w:hAnsi="Times New Roman" w:cs="Times New Roman"/>
          <w:noProof/>
          <w:lang w:eastAsia="zh-TW"/>
        </w:rPr>
        <mc:AlternateContent>
          <mc:Choice Requires="wps">
            <w:drawing>
              <wp:inline distT="0" distB="0" distL="0" distR="0" wp14:anchorId="26D4278C" wp14:editId="0DCFBF3D">
                <wp:extent cx="3056255" cy="1143000"/>
                <wp:effectExtent l="0" t="0" r="17145" b="12700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D5BD" w14:textId="77777777" w:rsidR="00B809AE" w:rsidRDefault="00B809AE" w:rsidP="00B809AE">
                            <w:pPr>
                              <w:pStyle w:val="BodyText"/>
                            </w:pPr>
                            <w:r>
                              <w:t>We suggest that you use a text box to insert a graphic (which is ideally a 300 dpi TIFF or EPS file, with all fonts embedded) because, in an MSW document, this method is somewhat more stable than directly inserting a picture.</w:t>
                            </w:r>
                          </w:p>
                          <w:p w14:paraId="047B8B55" w14:textId="77777777" w:rsidR="00B809AE" w:rsidRDefault="00B809AE" w:rsidP="00B809AE">
                            <w:pPr>
                              <w:pStyle w:val="BodyText"/>
                            </w:pPr>
                            <w:r>
                              <w:t>To have non-visible rules on your frame, use the MSWord “Format” pull-down menu, select Text Box &gt; Colors and Lines to choose No Fill and No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D427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240.6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">
                <v:textbox>
                  <w:txbxContent>
                    <w:p w14:paraId="2A93D5BD" w14:textId="77777777" w:rsidR="00B809AE" w:rsidRDefault="00B809AE" w:rsidP="00B809AE">
                      <w:pPr>
                        <w:pStyle w:val="BodyText"/>
                      </w:pPr>
                      <w:r>
                        <w:t>We suggest that you use a text box to insert a graphic (which is ideally a 300 dpi TIFF or EPS file, with all fonts embedded) because, in an MSW document, this method is somewhat more stable than directly inserting a picture.</w:t>
                      </w:r>
                    </w:p>
                    <w:p w14:paraId="047B8B55" w14:textId="77777777" w:rsidR="00B809AE" w:rsidRDefault="00B809AE" w:rsidP="00B809AE">
                      <w:pPr>
                        <w:pStyle w:val="BodyText"/>
                      </w:pPr>
                      <w:r>
                        <w:t>To have non-visible rules on your frame, use the MSWord “Format” pull-down menu, select Text Box &gt; Colors and Lines to choose No Fill and No Line.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A34D48" w14:textId="4853BE62" w:rsidR="00B809AE" w:rsidRPr="00D2492E" w:rsidRDefault="00B809AE" w:rsidP="00B809AE">
      <w:pPr>
        <w:jc w:val="center"/>
        <w:rPr>
          <w:rFonts w:ascii="Times New Roman" w:eastAsia="Malgun Gothic" w:hAnsi="Times New Roman" w:cs="Times New Roman"/>
          <w:sz w:val="22"/>
          <w:szCs w:val="22"/>
        </w:rPr>
      </w:pPr>
    </w:p>
    <w:p w14:paraId="7FB0E82A" w14:textId="45B064F9" w:rsidR="00F8524A" w:rsidRPr="00D2492E" w:rsidRDefault="00B809AE" w:rsidP="00D2492E">
      <w:pPr>
        <w:jc w:val="center"/>
        <w:rPr>
          <w:rFonts w:ascii="Times New Roman" w:eastAsia="Malgun Gothic" w:hAnsi="Times New Roman" w:cs="Times New Roman"/>
          <w:sz w:val="16"/>
          <w:szCs w:val="16"/>
        </w:rPr>
      </w:pPr>
      <w:r w:rsidRPr="00D2492E">
        <w:rPr>
          <w:rFonts w:ascii="Times New Roman" w:eastAsia="Malgun Gothic" w:hAnsi="Times New Roman" w:cs="Times New Roman"/>
          <w:sz w:val="16"/>
          <w:szCs w:val="16"/>
        </w:rPr>
        <w:t>Figure 1. Example of a figure caption.</w:t>
      </w:r>
      <w:r w:rsidR="009957DD" w:rsidRPr="00D2492E">
        <w:rPr>
          <w:rFonts w:ascii="Times New Roman" w:eastAsia="Malgun Gothic" w:hAnsi="Times New Roman" w:cs="Times New Roman"/>
          <w:sz w:val="16"/>
          <w:szCs w:val="16"/>
        </w:rPr>
        <w:fldChar w:fldCharType="begin"/>
      </w:r>
      <w:r w:rsidR="009957DD" w:rsidRPr="00D2492E">
        <w:rPr>
          <w:rFonts w:ascii="Times New Roman" w:eastAsia="Malgun Gothic" w:hAnsi="Times New Roman" w:cs="Times New Roman"/>
          <w:sz w:val="16"/>
          <w:szCs w:val="16"/>
        </w:rPr>
        <w:instrText xml:space="preserve"> ADDIN EN.REFLIST </w:instrText>
      </w:r>
      <w:r w:rsidR="009957DD" w:rsidRPr="00D2492E">
        <w:rPr>
          <w:rFonts w:ascii="Times New Roman" w:eastAsia="Malgun Gothic" w:hAnsi="Times New Roman" w:cs="Times New Roman"/>
          <w:sz w:val="16"/>
          <w:szCs w:val="16"/>
        </w:rPr>
        <w:fldChar w:fldCharType="separate"/>
      </w:r>
      <w:r w:rsidR="009957DD" w:rsidRPr="00D2492E">
        <w:rPr>
          <w:rFonts w:ascii="Times New Roman" w:eastAsia="Malgun Gothic" w:hAnsi="Times New Roman" w:cs="Times New Roman"/>
          <w:sz w:val="16"/>
          <w:szCs w:val="16"/>
        </w:rPr>
        <w:fldChar w:fldCharType="end"/>
      </w:r>
    </w:p>
    <w:sectPr w:rsidR="00F8524A" w:rsidRPr="00D2492E" w:rsidSect="00D01442">
      <w:type w:val="continuous"/>
      <w:pgSz w:w="12240" w:h="15840"/>
      <w:pgMar w:top="2074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A872" w14:textId="77777777" w:rsidR="00346EE4" w:rsidRDefault="00346EE4" w:rsidP="00D01442">
      <w:r>
        <w:separator/>
      </w:r>
    </w:p>
  </w:endnote>
  <w:endnote w:type="continuationSeparator" w:id="0">
    <w:p w14:paraId="212705C7" w14:textId="77777777" w:rsidR="00346EE4" w:rsidRDefault="00346EE4" w:rsidP="00D0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E26F" w14:textId="77777777" w:rsidR="00346EE4" w:rsidRDefault="00346EE4" w:rsidP="00D01442">
      <w:r>
        <w:separator/>
      </w:r>
    </w:p>
  </w:footnote>
  <w:footnote w:type="continuationSeparator" w:id="0">
    <w:p w14:paraId="007A6F8E" w14:textId="77777777" w:rsidR="00346EE4" w:rsidRDefault="00346EE4" w:rsidP="00D0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8D8D" w14:textId="2C95E94F" w:rsidR="00D01442" w:rsidRPr="00D01442" w:rsidRDefault="00D01442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7DF6" w14:textId="77777777" w:rsidR="00F8524A" w:rsidRPr="00D01442" w:rsidRDefault="00F8524A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B1EB" w14:textId="77777777" w:rsidR="00F8524A" w:rsidRPr="00D01442" w:rsidRDefault="00F8524A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4A94" w14:textId="77777777" w:rsidR="00F8524A" w:rsidRPr="00D01442" w:rsidRDefault="00F8524A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236F" w14:textId="77777777" w:rsidR="009957DD" w:rsidRPr="00D01442" w:rsidRDefault="009957DD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D463" w14:textId="77777777" w:rsidR="009957DD" w:rsidRPr="00D01442" w:rsidRDefault="009957DD" w:rsidP="00D01442">
    <w:pPr>
      <w:pStyle w:val="Header"/>
      <w:jc w:val="center"/>
      <w:rPr>
        <w:rFonts w:ascii="Tisa Offc Serif Pro" w:hAnsi="Tisa Offc Serif Pro"/>
      </w:rPr>
    </w:pPr>
    <w:r w:rsidRPr="00D01442">
      <w:rPr>
        <w:rFonts w:ascii="Tisa Offc Serif Pro" w:hAnsi="Tisa Offc Serif Pro"/>
      </w:rPr>
      <w:t>International Conference on Biotechnology in Health Science and Therapeutics (ICBHST2025)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965"/>
    <w:multiLevelType w:val="hybridMultilevel"/>
    <w:tmpl w:val="644C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221792549">
    <w:abstractNumId w:val="1"/>
  </w:num>
  <w:num w:numId="2" w16cid:durableId="866064175">
    <w:abstractNumId w:val="2"/>
  </w:num>
  <w:num w:numId="3" w16cid:durableId="6720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-Annotat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xz0zsasrx2zzear29pwfv8adz5pxpsadze&quot;&gt;BCC&lt;record-ids&gt;&lt;item&gt;1&lt;/item&gt;&lt;/record-ids&gt;&lt;/item&gt;&lt;/Libraries&gt;"/>
  </w:docVars>
  <w:rsids>
    <w:rsidRoot w:val="005E0B71"/>
    <w:rsid w:val="000F71A5"/>
    <w:rsid w:val="002612D9"/>
    <w:rsid w:val="003450C5"/>
    <w:rsid w:val="00346EE4"/>
    <w:rsid w:val="003C46C7"/>
    <w:rsid w:val="003D762E"/>
    <w:rsid w:val="005C20D9"/>
    <w:rsid w:val="005E0B71"/>
    <w:rsid w:val="007516B9"/>
    <w:rsid w:val="0077665C"/>
    <w:rsid w:val="00794EB4"/>
    <w:rsid w:val="009957DD"/>
    <w:rsid w:val="009E3DD7"/>
    <w:rsid w:val="00B809AE"/>
    <w:rsid w:val="00B967AF"/>
    <w:rsid w:val="00C91953"/>
    <w:rsid w:val="00D01442"/>
    <w:rsid w:val="00D2492E"/>
    <w:rsid w:val="00E036D4"/>
    <w:rsid w:val="00F81AEF"/>
    <w:rsid w:val="00F8524A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2A7E"/>
  <w15:chartTrackingRefBased/>
  <w15:docId w15:val="{A77B5974-5456-414F-A8EC-D4B9F82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E0B71"/>
    <w:pPr>
      <w:framePr w:w="9360" w:hSpace="187" w:vSpace="187" w:wrap="notBeside" w:vAnchor="text" w:hAnchor="page" w:xAlign="center" w:y="1" w:anchorLock="1"/>
      <w:autoSpaceDE w:val="0"/>
      <w:autoSpaceDN w:val="0"/>
      <w:spacing w:before="360"/>
      <w:jc w:val="center"/>
    </w:pPr>
    <w:rPr>
      <w:rFonts w:ascii="Times New Roman" w:eastAsia="Times New Roman" w:hAnsi="Times New Roman" w:cs="Times New Roman"/>
      <w:b/>
      <w:kern w:val="28"/>
      <w:sz w:val="32"/>
      <w:szCs w:val="48"/>
    </w:rPr>
  </w:style>
  <w:style w:type="character" w:customStyle="1" w:styleId="TitleChar">
    <w:name w:val="Title Char"/>
    <w:basedOn w:val="DefaultParagraphFont"/>
    <w:link w:val="Title"/>
    <w:rsid w:val="005E0B71"/>
    <w:rPr>
      <w:rFonts w:ascii="Times New Roman" w:eastAsia="Times New Roman" w:hAnsi="Times New Roman" w:cs="Times New Roman"/>
      <w:b/>
      <w:kern w:val="28"/>
      <w:sz w:val="32"/>
      <w:szCs w:val="48"/>
    </w:rPr>
  </w:style>
  <w:style w:type="paragraph" w:customStyle="1" w:styleId="Authors">
    <w:name w:val="Authors"/>
    <w:basedOn w:val="Normal"/>
    <w:next w:val="Normal"/>
    <w:rsid w:val="005E0B7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MemberType">
    <w:name w:val="MemberType"/>
    <w:basedOn w:val="DefaultParagraphFont"/>
    <w:rsid w:val="005E0B71"/>
    <w:rPr>
      <w:rFonts w:ascii="Times New Roman" w:hAnsi="Times New Roman" w:cs="Times New Roman"/>
      <w:i/>
      <w:iCs/>
      <w:sz w:val="22"/>
      <w:szCs w:val="22"/>
    </w:rPr>
  </w:style>
  <w:style w:type="paragraph" w:customStyle="1" w:styleId="ReferenceHead">
    <w:name w:val="Reference Head"/>
    <w:basedOn w:val="Heading1"/>
    <w:rsid w:val="00B809AE"/>
    <w:pPr>
      <w:keepLines w:val="0"/>
      <w:autoSpaceDE w:val="0"/>
      <w:autoSpaceDN w:val="0"/>
      <w:spacing w:after="80"/>
      <w:jc w:val="center"/>
    </w:pPr>
    <w:rPr>
      <w:rFonts w:ascii="Times New Roman" w:eastAsia="Times New Roman" w:hAnsi="Times New Roman" w:cs="Times New Roman"/>
      <w:smallCaps/>
      <w:color w:val="auto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0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eferences">
    <w:name w:val="References"/>
    <w:basedOn w:val="Normal"/>
    <w:rsid w:val="00B809AE"/>
    <w:pPr>
      <w:numPr>
        <w:numId w:val="1"/>
      </w:numPr>
      <w:autoSpaceDE w:val="0"/>
      <w:autoSpaceDN w:val="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B809AE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809AE"/>
    <w:rPr>
      <w:rFonts w:ascii="Times New Roman" w:eastAsia="SimSun" w:hAnsi="Times New Roman" w:cs="Times New Roman"/>
      <w:spacing w:val="-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1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42"/>
  </w:style>
  <w:style w:type="paragraph" w:styleId="Footer">
    <w:name w:val="footer"/>
    <w:basedOn w:val="Normal"/>
    <w:link w:val="FooterChar"/>
    <w:uiPriority w:val="99"/>
    <w:unhideWhenUsed/>
    <w:rsid w:val="00D01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42"/>
  </w:style>
  <w:style w:type="paragraph" w:customStyle="1" w:styleId="EndNoteBibliographyTitle">
    <w:name w:val="EndNote Bibliography Title"/>
    <w:basedOn w:val="Normal"/>
    <w:link w:val="EndNoteBibliographyTitleChar"/>
    <w:rsid w:val="00F8524A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524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8524A"/>
    <w:pPr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8524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95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5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Jin-Woo Kim</dc:creator>
  <cp:keywords/>
  <dc:description/>
  <cp:lastModifiedBy>Akhilesh Kumar Yadav [MU - Jaipur]</cp:lastModifiedBy>
  <cp:revision>12</cp:revision>
  <dcterms:created xsi:type="dcterms:W3CDTF">2020-03-11T00:31:00Z</dcterms:created>
  <dcterms:modified xsi:type="dcterms:W3CDTF">2025-10-14T07:27:00Z</dcterms:modified>
</cp:coreProperties>
</file>